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7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51357184">
            <wp:simplePos x="0" y="0"/>
            <wp:positionH relativeFrom="page">
              <wp:posOffset>2961004</wp:posOffset>
            </wp:positionH>
            <wp:positionV relativeFrom="page">
              <wp:posOffset>4708016</wp:posOffset>
            </wp:positionV>
            <wp:extent cx="904874" cy="952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358208">
            <wp:simplePos x="0" y="0"/>
            <wp:positionH relativeFrom="page">
              <wp:posOffset>3903726</wp:posOffset>
            </wp:positionH>
            <wp:positionV relativeFrom="page">
              <wp:posOffset>6763894</wp:posOffset>
            </wp:positionV>
            <wp:extent cx="47625" cy="762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6.6pt;height:66.9pt;mso-position-horizontal-relative:char;mso-position-vertical-relative:line" type="#_x0000_t202" filled="true" fillcolor="#e6e6e6" stroked="false">
            <w10:anchorlock/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line="267" w:lineRule="exact" w:before="0"/>
                    <w:ind w:left="1363" w:right="1364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thick"/>
                    </w:rPr>
                    <w:t>Programmazione per competenze</w:t>
                  </w:r>
                </w:p>
                <w:p>
                  <w:pPr>
                    <w:spacing w:before="0"/>
                    <w:ind w:left="1363" w:right="1364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thick"/>
                    </w:rPr>
                    <w:t>classe prima della scuola secondaria di primo grado</w:t>
                  </w:r>
                  <w:r>
                    <w:rPr>
                      <w:b/>
                      <w:sz w:val="22"/>
                    </w:rPr>
                    <w:t> </w:t>
                  </w:r>
                  <w:r>
                    <w:rPr>
                      <w:b/>
                      <w:sz w:val="22"/>
                      <w:u w:val="thick"/>
                    </w:rPr>
                    <w:t>MATEMATICA e SCIENZE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Heading1"/>
        <w:spacing w:before="0"/>
        <w:ind w:left="1455" w:right="1475"/>
        <w:jc w:val="center"/>
      </w:pPr>
      <w:r>
        <w:rPr/>
        <w:t>Anno Scolastico 2019-2020</w:t>
      </w:r>
    </w:p>
    <w:p>
      <w:pPr>
        <w:spacing w:before="1"/>
        <w:ind w:left="1455" w:right="1471" w:firstLine="0"/>
        <w:jc w:val="center"/>
        <w:rPr>
          <w:b/>
          <w:sz w:val="22"/>
        </w:rPr>
      </w:pPr>
      <w:r>
        <w:rPr>
          <w:b/>
          <w:sz w:val="22"/>
        </w:rPr>
        <w:t>CLASSE 1</w:t>
      </w:r>
    </w:p>
    <w:p>
      <w:pPr>
        <w:pStyle w:val="BodyText"/>
        <w:rPr>
          <w:b/>
          <w:sz w:val="26"/>
        </w:rPr>
      </w:pPr>
    </w:p>
    <w:p>
      <w:pPr>
        <w:spacing w:before="219"/>
        <w:ind w:left="1455" w:right="1475" w:firstLine="0"/>
        <w:jc w:val="center"/>
        <w:rPr>
          <w:b/>
          <w:sz w:val="22"/>
        </w:rPr>
      </w:pPr>
      <w:r>
        <w:rPr>
          <w:b/>
          <w:sz w:val="22"/>
        </w:rPr>
        <w:t>PROGRAMMAZIONE DELLE CONOSCENZE DI ARITMETICA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7"/>
      </w:tblGrid>
      <w:tr>
        <w:trPr>
          <w:trHeight w:val="432" w:hRule="atLeast"/>
        </w:trPr>
        <w:tc>
          <w:tcPr>
            <w:tcW w:w="9717" w:type="dxa"/>
            <w:shd w:val="clear" w:color="auto" w:fill="E6E6E6"/>
          </w:tcPr>
          <w:p>
            <w:pPr>
              <w:pStyle w:val="TableParagraph"/>
              <w:spacing w:before="74"/>
              <w:ind w:left="3387" w:right="33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MODULI DISCIPLINARI</w:t>
            </w:r>
          </w:p>
        </w:tc>
      </w:tr>
      <w:tr>
        <w:trPr>
          <w:trHeight w:val="3167" w:hRule="atLeast"/>
        </w:trPr>
        <w:tc>
          <w:tcPr>
            <w:tcW w:w="9717" w:type="dxa"/>
          </w:tcPr>
          <w:p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54" w:lineRule="auto" w:before="1"/>
              <w:ind w:left="292" w:right="6318" w:hanging="75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1 GLI INSIEMI: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1" w:val="left" w:leader="none"/>
                <w:tab w:pos="792" w:val="left" w:leader="none"/>
              </w:tabs>
              <w:spacing w:line="252" w:lineRule="auto" w:before="1" w:after="0"/>
              <w:ind w:left="791" w:right="232" w:hanging="360"/>
              <w:jc w:val="left"/>
              <w:rPr>
                <w:sz w:val="22"/>
              </w:rPr>
            </w:pPr>
            <w:r>
              <w:rPr>
                <w:sz w:val="22"/>
              </w:rPr>
              <w:t>Definizione e rappresentazione di insieme, per elencazione, caratteristica e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col diagramma di Eulero 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Venn.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1" w:val="left" w:leader="none"/>
                <w:tab w:pos="792" w:val="left" w:leader="none"/>
              </w:tabs>
              <w:spacing w:line="252" w:lineRule="auto" w:before="3" w:after="0"/>
              <w:ind w:left="791" w:right="93" w:hanging="360"/>
              <w:jc w:val="left"/>
              <w:rPr>
                <w:sz w:val="22"/>
              </w:rPr>
            </w:pPr>
            <w:r>
              <w:rPr>
                <w:sz w:val="22"/>
              </w:rPr>
              <w:t>Appartenenza di un elemento ad un insieme. Confronto fra insiemi: relazione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di inclusione e di uguaglianza. Operazioni fra insiemi (unione 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intersezione):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001" w:val="left" w:leader="none"/>
              </w:tabs>
              <w:spacing w:line="289" w:lineRule="exact" w:before="4" w:after="0"/>
              <w:ind w:left="1000" w:right="0" w:hanging="36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- </w:t>
            </w:r>
            <w:r>
              <w:rPr>
                <w:sz w:val="22"/>
              </w:rPr>
              <w:t>riconoscere 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simboli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1183" w:val="left" w:leader="none"/>
              </w:tabs>
              <w:spacing w:line="264" w:lineRule="exact" w:before="0" w:after="0"/>
              <w:ind w:left="1182" w:right="0" w:hanging="183"/>
              <w:jc w:val="left"/>
              <w:rPr>
                <w:sz w:val="22"/>
              </w:rPr>
            </w:pPr>
            <w:r>
              <w:rPr>
                <w:sz w:val="22"/>
              </w:rPr>
              <w:t>rappresentare un insieme finito per estensione e col diagramma di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Venn;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1183" w:val="left" w:leader="none"/>
              </w:tabs>
              <w:spacing w:line="240" w:lineRule="auto" w:before="18" w:after="0"/>
              <w:ind w:left="1182" w:right="0" w:hanging="183"/>
              <w:jc w:val="left"/>
              <w:rPr>
                <w:sz w:val="22"/>
              </w:rPr>
            </w:pPr>
            <w:r>
              <w:rPr>
                <w:sz w:val="22"/>
              </w:rPr>
              <w:t>riconoscere se un elemento appartiene ad un insieme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dato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1183" w:val="left" w:leader="none"/>
              </w:tabs>
              <w:spacing w:line="261" w:lineRule="exact" w:before="18" w:after="0"/>
              <w:ind w:left="1182" w:right="0" w:hanging="183"/>
              <w:jc w:val="left"/>
              <w:rPr>
                <w:sz w:val="22"/>
              </w:rPr>
            </w:pPr>
            <w:r>
              <w:rPr>
                <w:sz w:val="22"/>
              </w:rPr>
              <w:t>utilizzare gli insiemi per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classificare</w:t>
            </w:r>
          </w:p>
        </w:tc>
      </w:tr>
      <w:tr>
        <w:trPr>
          <w:trHeight w:val="4373" w:hRule="atLeast"/>
        </w:trPr>
        <w:tc>
          <w:tcPr>
            <w:tcW w:w="9717" w:type="dxa"/>
          </w:tcPr>
          <w:p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56" w:lineRule="auto"/>
              <w:ind w:left="218" w:right="6317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2 I NUMERI NATURALI:</w:t>
            </w:r>
          </w:p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1" w:val="left" w:leader="none"/>
                <w:tab w:pos="792" w:val="left" w:leader="none"/>
              </w:tabs>
              <w:spacing w:line="240" w:lineRule="auto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Il sistema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decimale;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1" w:val="left" w:leader="none"/>
                <w:tab w:pos="792" w:val="left" w:leader="none"/>
              </w:tabs>
              <w:spacing w:line="252" w:lineRule="auto" w:before="15" w:after="0"/>
              <w:ind w:left="791" w:right="289" w:hanging="360"/>
              <w:jc w:val="left"/>
              <w:rPr>
                <w:sz w:val="22"/>
              </w:rPr>
            </w:pPr>
            <w:r>
              <w:rPr>
                <w:sz w:val="22"/>
              </w:rPr>
              <w:t>La struttura delle operazioni (addizione, sottrazione, moltiplicazione,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potenza, divisione) e le relative proprietà. Scrittura polinomiale di un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numero.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1" w:val="left" w:leader="none"/>
                <w:tab w:pos="792" w:val="left" w:leader="none"/>
                <w:tab w:pos="5136" w:val="left" w:leader="none"/>
              </w:tabs>
              <w:spacing w:line="252" w:lineRule="auto" w:before="0" w:after="0"/>
              <w:ind w:left="791" w:right="246" w:hanging="360"/>
              <w:jc w:val="left"/>
              <w:rPr>
                <w:sz w:val="22"/>
              </w:rPr>
            </w:pPr>
            <w:r>
              <w:rPr>
                <w:sz w:val="22"/>
              </w:rPr>
              <w:t>Operazioni nell’insieme 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numeri</w:t>
              <w:tab/>
              <w:t>100; calcolo del valore di una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potenza; applicazione delle proprietà delle potenze in situazioni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complesse.</w:t>
            </w:r>
          </w:p>
          <w:p>
            <w:pPr>
              <w:pStyle w:val="TableParagraph"/>
              <w:spacing w:line="256" w:lineRule="auto" w:before="4"/>
              <w:rPr>
                <w:sz w:val="22"/>
              </w:rPr>
            </w:pPr>
            <w:r>
              <w:rPr>
                <w:sz w:val="22"/>
              </w:rPr>
              <w:t>risoluzione di semplici espressioni in N; risoluzione di espressioni in 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con qualsiasi tipo di parentesi.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1" w:val="left" w:leader="none"/>
                <w:tab w:pos="792" w:val="left" w:leader="none"/>
              </w:tabs>
              <w:spacing w:line="252" w:lineRule="auto" w:before="0" w:after="0"/>
              <w:ind w:left="791" w:right="569" w:hanging="360"/>
              <w:jc w:val="left"/>
              <w:rPr>
                <w:sz w:val="22"/>
              </w:rPr>
            </w:pPr>
            <w:r>
              <w:rPr>
                <w:sz w:val="22"/>
              </w:rPr>
              <w:t>Impostazione di un'espressione per la risoluzione di semplici problemi</w:t>
            </w:r>
            <w:r>
              <w:rPr>
                <w:spacing w:val="-50"/>
                <w:sz w:val="22"/>
              </w:rPr>
              <w:t> </w:t>
            </w:r>
            <w:r>
              <w:rPr>
                <w:sz w:val="22"/>
              </w:rPr>
              <w:t>tratti dalla vita concreta e dalla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geometria.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1" w:val="left" w:leader="none"/>
                <w:tab w:pos="792" w:val="left" w:leader="none"/>
              </w:tabs>
              <w:spacing w:line="240" w:lineRule="auto" w:before="2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Il sistema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sessagesimale.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400" w:bottom="280" w:left="960" w:right="940"/>
        </w:sect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7"/>
      </w:tblGrid>
      <w:tr>
        <w:trPr>
          <w:trHeight w:val="3230" w:hRule="atLeast"/>
        </w:trPr>
        <w:tc>
          <w:tcPr>
            <w:tcW w:w="9717" w:type="dxa"/>
          </w:tcPr>
          <w:p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56" w:lineRule="auto" w:before="1"/>
              <w:ind w:left="71" w:right="6464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3 MULTIPLI E DIVISORI:</w:t>
            </w:r>
          </w:p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91" w:val="left" w:leader="none"/>
                <w:tab w:pos="792" w:val="left" w:leader="none"/>
              </w:tabs>
              <w:spacing w:line="240" w:lineRule="auto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Conoscenza i criteri di divisibilità di un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numero;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91" w:val="left" w:leader="none"/>
                <w:tab w:pos="792" w:val="left" w:leader="none"/>
              </w:tabs>
              <w:spacing w:line="240" w:lineRule="auto" w:before="12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criteri di divisibilità almeno per 2, 3,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5,10;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91" w:val="left" w:leader="none"/>
                <w:tab w:pos="792" w:val="left" w:leader="none"/>
              </w:tabs>
              <w:spacing w:line="240" w:lineRule="auto" w:before="12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concetto di numero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primo;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91" w:val="left" w:leader="none"/>
                <w:tab w:pos="792" w:val="left" w:leader="none"/>
                <w:tab w:pos="7731" w:val="left" w:leader="none"/>
              </w:tabs>
              <w:spacing w:line="252" w:lineRule="auto" w:before="12" w:after="0"/>
              <w:ind w:left="791" w:right="467" w:hanging="360"/>
              <w:jc w:val="left"/>
              <w:rPr>
                <w:sz w:val="22"/>
              </w:rPr>
            </w:pPr>
            <w:r>
              <w:rPr>
                <w:sz w:val="22"/>
              </w:rPr>
              <w:t>scomposizione di un numero in fattori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primi,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applicando</w:t>
              <w:tab/>
              <w:t>anche le </w:t>
            </w:r>
            <w:r>
              <w:rPr>
                <w:spacing w:val="-5"/>
                <w:sz w:val="22"/>
              </w:rPr>
              <w:t>prop </w:t>
            </w:r>
            <w:r>
              <w:rPr>
                <w:sz w:val="22"/>
              </w:rPr>
              <w:t>rietà delle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potenze;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91" w:val="left" w:leader="none"/>
                <w:tab w:pos="792" w:val="left" w:leader="none"/>
              </w:tabs>
              <w:spacing w:line="240" w:lineRule="auto" w:before="1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calcolo dei m.c.m e del MCD tra due o più numeri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naturali;</w:t>
            </w:r>
          </w:p>
        </w:tc>
      </w:tr>
      <w:tr>
        <w:trPr>
          <w:trHeight w:val="3489" w:hRule="atLeast"/>
        </w:trPr>
        <w:tc>
          <w:tcPr>
            <w:tcW w:w="9717" w:type="dxa"/>
          </w:tcPr>
          <w:p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56" w:lineRule="auto"/>
              <w:ind w:left="71" w:right="6464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4 FRAZIONI: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1" w:val="left" w:leader="none"/>
                <w:tab w:pos="792" w:val="left" w:leader="none"/>
              </w:tabs>
              <w:spacing w:line="275" w:lineRule="exact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Introduzione alle frazioni come operatore su quantità 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grandezze.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1" w:val="left" w:leader="none"/>
                <w:tab w:pos="792" w:val="left" w:leader="none"/>
              </w:tabs>
              <w:spacing w:line="240" w:lineRule="auto" w:before="12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Introduzione alle frazioni come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quoziente.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1" w:val="left" w:leader="none"/>
                <w:tab w:pos="792" w:val="left" w:leader="none"/>
              </w:tabs>
              <w:spacing w:line="240" w:lineRule="auto" w:before="12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Conoscenza del significato di numeratore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denominatore.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1" w:val="left" w:leader="none"/>
                <w:tab w:pos="792" w:val="left" w:leader="none"/>
              </w:tabs>
              <w:spacing w:line="254" w:lineRule="auto" w:before="12" w:after="0"/>
              <w:ind w:left="791" w:right="192" w:hanging="360"/>
              <w:jc w:val="left"/>
              <w:rPr>
                <w:sz w:val="22"/>
              </w:rPr>
            </w:pPr>
            <w:r>
              <w:rPr>
                <w:sz w:val="22"/>
              </w:rPr>
              <w:t>Classificazione di frazioni proprie, improprie ed apparenti. Le frazioni equivalenti.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Semplificazione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frazioni;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riduzione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frazione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minimi termini.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1" w:val="left" w:leader="none"/>
                <w:tab w:pos="792" w:val="left" w:leader="none"/>
              </w:tabs>
              <w:spacing w:line="273" w:lineRule="exact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Risoluzione di problemi complessi con le frazioni (dall’intero alla parte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before="12"/>
              <w:rPr>
                <w:sz w:val="22"/>
              </w:rPr>
            </w:pPr>
            <w:r>
              <w:rPr>
                <w:sz w:val="22"/>
              </w:rPr>
              <w:t>viceversa, somma e differenza anche di argomento geometrico)</w:t>
            </w:r>
          </w:p>
        </w:tc>
      </w:tr>
    </w:tbl>
    <w:p>
      <w:pPr>
        <w:pStyle w:val="BodyText"/>
        <w:spacing w:before="7"/>
        <w:rPr>
          <w:b/>
          <w:sz w:val="13"/>
        </w:rPr>
      </w:pPr>
    </w:p>
    <w:p>
      <w:pPr>
        <w:spacing w:before="101"/>
        <w:ind w:left="948" w:right="0" w:firstLine="0"/>
        <w:jc w:val="left"/>
        <w:rPr>
          <w:b/>
          <w:sz w:val="22"/>
        </w:rPr>
      </w:pPr>
      <w:r>
        <w:rPr>
          <w:b/>
          <w:sz w:val="22"/>
        </w:rPr>
        <w:t>PROGRAMMAZIONE DELLE CONOSCENZE DI GEOMETRIA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4"/>
      </w:tblGrid>
      <w:tr>
        <w:trPr>
          <w:trHeight w:val="431" w:hRule="atLeast"/>
        </w:trPr>
        <w:tc>
          <w:tcPr>
            <w:tcW w:w="9784" w:type="dxa"/>
            <w:shd w:val="clear" w:color="auto" w:fill="E6E6E6"/>
          </w:tcPr>
          <w:p>
            <w:pPr>
              <w:pStyle w:val="TableParagraph"/>
              <w:spacing w:before="74"/>
              <w:ind w:left="3421" w:right="34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MODULI DISCIPLINARI</w:t>
            </w:r>
          </w:p>
        </w:tc>
      </w:tr>
      <w:tr>
        <w:trPr>
          <w:trHeight w:val="3866" w:hRule="atLeast"/>
        </w:trPr>
        <w:tc>
          <w:tcPr>
            <w:tcW w:w="9784" w:type="dxa"/>
          </w:tcPr>
          <w:p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1</w:t>
            </w:r>
          </w:p>
          <w:p>
            <w:pPr>
              <w:pStyle w:val="TableParagraph"/>
              <w:spacing w:before="18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GLI ENTI GEOMETRICI FONDAMENTALI:</w:t>
            </w:r>
          </w:p>
          <w:p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92" w:val="left" w:leader="none"/>
              </w:tabs>
              <w:spacing w:line="254" w:lineRule="auto" w:before="0" w:after="0"/>
              <w:ind w:left="791" w:right="275" w:hanging="360"/>
              <w:jc w:val="both"/>
              <w:rPr>
                <w:sz w:val="22"/>
              </w:rPr>
            </w:pPr>
            <w:r>
              <w:rPr>
                <w:sz w:val="22"/>
              </w:rPr>
              <w:t>Rappresentazione degli enti geometrici fondamentali: definire con linguaggio rigoroso, rappresentare con linguaggio simbolico, utilizzare gli strumenti con precisione.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92" w:val="left" w:leader="none"/>
              </w:tabs>
              <w:spacing w:line="252" w:lineRule="auto" w:before="0" w:after="0"/>
              <w:ind w:left="791" w:right="268" w:hanging="360"/>
              <w:jc w:val="both"/>
              <w:rPr>
                <w:sz w:val="22"/>
              </w:rPr>
            </w:pPr>
            <w:r>
              <w:rPr>
                <w:sz w:val="22"/>
              </w:rPr>
              <w:t>Definizioni di piano, punto, linea, retta, semiretta e segmento,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posizione reciproca di due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segmenti.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92" w:val="left" w:leader="none"/>
              </w:tabs>
              <w:spacing w:line="252" w:lineRule="auto" w:before="4" w:after="0"/>
              <w:ind w:left="791" w:right="277" w:hanging="360"/>
              <w:jc w:val="both"/>
              <w:rPr>
                <w:sz w:val="22"/>
              </w:rPr>
            </w:pPr>
            <w:r>
              <w:rPr>
                <w:sz w:val="22"/>
              </w:rPr>
              <w:t>Confronto fra due segmenti: somma, differenza e multipli di due o più segmenti.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92" w:val="left" w:leader="none"/>
              </w:tabs>
              <w:spacing w:line="240" w:lineRule="auto" w:before="3" w:after="0"/>
              <w:ind w:left="791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Punto medio e asse di un segmento: costruzione con riga 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compasso.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1910" w:h="16840"/>
          <w:pgMar w:top="1400" w:bottom="280" w:left="960" w:right="9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4"/>
      </w:tblGrid>
      <w:tr>
        <w:trPr>
          <w:trHeight w:val="3583" w:hRule="atLeast"/>
        </w:trPr>
        <w:tc>
          <w:tcPr>
            <w:tcW w:w="9784" w:type="dxa"/>
          </w:tcPr>
          <w:p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56" w:lineRule="auto" w:before="1"/>
              <w:ind w:left="71" w:right="6531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2 GLI ANGOLI:</w:t>
            </w:r>
          </w:p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92" w:val="left" w:leader="none"/>
              </w:tabs>
              <w:spacing w:line="240" w:lineRule="auto" w:before="0" w:after="0"/>
              <w:ind w:left="791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definizioni, rappresentazione grafica, modo di indicare 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costruzione.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92" w:val="left" w:leader="none"/>
              </w:tabs>
              <w:spacing w:line="240" w:lineRule="auto" w:before="13" w:after="0"/>
              <w:ind w:left="791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Classificazione e misura dell’ampiezza 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gradi;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92" w:val="left" w:leader="none"/>
              </w:tabs>
              <w:spacing w:line="252" w:lineRule="auto" w:before="13" w:after="0"/>
              <w:ind w:left="791" w:right="1072" w:hanging="360"/>
              <w:jc w:val="both"/>
              <w:rPr>
                <w:sz w:val="22"/>
              </w:rPr>
            </w:pPr>
            <w:r>
              <w:rPr>
                <w:sz w:val="22"/>
              </w:rPr>
              <w:t>Somma di angoli: angoli complementari e supplementari; distinguere e disegnare angoli acuti, retti, ottusi, piatti, concavi 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giro;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92" w:val="left" w:leader="none"/>
              </w:tabs>
              <w:spacing w:line="254" w:lineRule="auto" w:before="4" w:after="0"/>
              <w:ind w:left="791" w:right="582" w:hanging="360"/>
              <w:jc w:val="both"/>
              <w:rPr>
                <w:sz w:val="22"/>
              </w:rPr>
            </w:pPr>
            <w:r>
              <w:rPr>
                <w:sz w:val="22"/>
              </w:rPr>
              <w:t>calcolo dell’ampiezza del complementare e del supplementare di un angolo; risoluzione di problemi complessi in cui sia data la somma o la differenza di angoli;</w:t>
            </w:r>
          </w:p>
          <w:p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>
        <w:trPr>
          <w:trHeight w:val="2983" w:hRule="atLeast"/>
        </w:trPr>
        <w:tc>
          <w:tcPr>
            <w:tcW w:w="9784" w:type="dxa"/>
          </w:tcPr>
          <w:p>
            <w:pPr>
              <w:pStyle w:val="TableParagraph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3</w:t>
            </w:r>
          </w:p>
          <w:p>
            <w:pPr>
              <w:pStyle w:val="TableParagraph"/>
              <w:spacing w:before="18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MISURA DELLE GRANDEZZE LINEARI:</w:t>
            </w:r>
          </w:p>
          <w:p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91" w:val="left" w:leader="none"/>
                <w:tab w:pos="792" w:val="left" w:leader="none"/>
              </w:tabs>
              <w:spacing w:line="240" w:lineRule="auto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Definizione di poligono e suoi lati 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angoli.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91" w:val="left" w:leader="none"/>
                <w:tab w:pos="792" w:val="left" w:leader="none"/>
              </w:tabs>
              <w:spacing w:line="252" w:lineRule="auto" w:before="13" w:after="0"/>
              <w:ind w:left="791" w:right="405" w:hanging="360"/>
              <w:jc w:val="left"/>
              <w:rPr>
                <w:sz w:val="22"/>
              </w:rPr>
            </w:pPr>
            <w:r>
              <w:rPr>
                <w:sz w:val="22"/>
              </w:rPr>
              <w:t>Come si calcola il perimetro dei poligoni calcolare il perimetro di una figura di cui si conoscono le misure dei lati; ricavo di formule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inverse;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91" w:val="left" w:leader="none"/>
                <w:tab w:pos="792" w:val="left" w:leader="none"/>
              </w:tabs>
              <w:spacing w:line="252" w:lineRule="auto" w:before="3" w:after="0"/>
              <w:ind w:left="791" w:right="473" w:hanging="360"/>
              <w:jc w:val="left"/>
              <w:rPr>
                <w:sz w:val="22"/>
              </w:rPr>
            </w:pPr>
            <w:r>
              <w:rPr>
                <w:sz w:val="22"/>
              </w:rPr>
              <w:t>risoluzione di problemi sul perimetro anche con frazioni, ricorrendo a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modelli opportuni;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91" w:val="left" w:leader="none"/>
                <w:tab w:pos="792" w:val="left" w:leader="none"/>
              </w:tabs>
              <w:spacing w:line="240" w:lineRule="auto" w:before="4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risoluzione di problemi 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isoperimetria.</w:t>
            </w:r>
          </w:p>
        </w:tc>
      </w:tr>
      <w:tr>
        <w:trPr>
          <w:trHeight w:val="2654" w:hRule="atLeast"/>
        </w:trPr>
        <w:tc>
          <w:tcPr>
            <w:tcW w:w="9784" w:type="dxa"/>
          </w:tcPr>
          <w:p>
            <w:pPr>
              <w:pStyle w:val="TableParagraph"/>
              <w:spacing w:line="256" w:lineRule="auto"/>
              <w:ind w:left="71" w:right="6531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4 I TRIANGOLI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91" w:val="left" w:leader="none"/>
                <w:tab w:pos="792" w:val="left" w:leader="none"/>
              </w:tabs>
              <w:spacing w:line="290" w:lineRule="exact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Poligoni deformabili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non.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91" w:val="left" w:leader="none"/>
                <w:tab w:pos="792" w:val="left" w:leader="none"/>
              </w:tabs>
              <w:spacing w:line="252" w:lineRule="auto" w:before="12" w:after="0"/>
              <w:ind w:left="791" w:right="140" w:hanging="360"/>
              <w:jc w:val="left"/>
              <w:rPr>
                <w:sz w:val="22"/>
              </w:rPr>
            </w:pPr>
            <w:r>
              <w:rPr>
                <w:sz w:val="22"/>
              </w:rPr>
              <w:t>Condizione di costruibilità di un triangolo. Costruzione di un triangolo con riga e compasso.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91" w:val="left" w:leader="none"/>
                <w:tab w:pos="792" w:val="left" w:leader="none"/>
              </w:tabs>
              <w:spacing w:line="240" w:lineRule="auto" w:before="4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Proprietà e classificazione in base ai lati e agli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angoli.</w:t>
            </w:r>
          </w:p>
          <w:p>
            <w:pPr>
              <w:pStyle w:val="TableParagraph"/>
              <w:spacing w:line="256" w:lineRule="auto" w:before="14"/>
              <w:ind w:right="473"/>
              <w:rPr>
                <w:sz w:val="22"/>
              </w:rPr>
            </w:pPr>
            <w:r>
              <w:rPr>
                <w:sz w:val="22"/>
              </w:rPr>
              <w:t>Formule, dirette e inverse per il calcolo del perimetro di triangolo equilatero, isoscele, scaleno, rettangolo isoscele e rettangolo scaleno.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5"/>
        </w:rPr>
      </w:pPr>
    </w:p>
    <w:p>
      <w:pPr>
        <w:spacing w:before="101"/>
        <w:ind w:left="3044" w:right="1648" w:hanging="2684"/>
        <w:jc w:val="left"/>
        <w:rPr>
          <w:b/>
          <w:sz w:val="22"/>
        </w:rPr>
      </w:pPr>
      <w:r>
        <w:rPr>
          <w:b/>
          <w:sz w:val="22"/>
        </w:rPr>
        <w:t>PROGRAMMAZIONE DELLE CONOSCENZE DI SCIENZE CHIMICHE, FISICHE E NATURALI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4"/>
      </w:tblGrid>
      <w:tr>
        <w:trPr>
          <w:trHeight w:val="431" w:hRule="atLeast"/>
        </w:trPr>
        <w:tc>
          <w:tcPr>
            <w:tcW w:w="9784" w:type="dxa"/>
            <w:shd w:val="clear" w:color="auto" w:fill="E6E6E6"/>
          </w:tcPr>
          <w:p>
            <w:pPr>
              <w:pStyle w:val="TableParagraph"/>
              <w:spacing w:before="76"/>
              <w:ind w:left="3421" w:right="34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MODULI DISCIPLINARI</w:t>
            </w:r>
          </w:p>
        </w:tc>
      </w:tr>
      <w:tr>
        <w:trPr>
          <w:trHeight w:val="1763" w:hRule="atLeast"/>
        </w:trPr>
        <w:tc>
          <w:tcPr>
            <w:tcW w:w="9784" w:type="dxa"/>
          </w:tcPr>
          <w:p>
            <w:pPr>
              <w:pStyle w:val="TableParagraph"/>
              <w:spacing w:before="4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1</w:t>
            </w:r>
          </w:p>
          <w:p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LA MATERIA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91" w:val="left" w:leader="none"/>
                <w:tab w:pos="792" w:val="left" w:leader="none"/>
              </w:tabs>
              <w:spacing w:line="240" w:lineRule="auto" w:before="21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La materia, i suoi stati di aggregazione e i passaggi di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stato.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91" w:val="left" w:leader="none"/>
                <w:tab w:pos="792" w:val="left" w:leader="none"/>
              </w:tabs>
              <w:spacing w:line="240" w:lineRule="auto" w:before="16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L'aria.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91" w:val="left" w:leader="none"/>
                <w:tab w:pos="792" w:val="left" w:leader="none"/>
              </w:tabs>
              <w:spacing w:line="240" w:lineRule="auto" w:before="16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L'acqua.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top="1400" w:bottom="280" w:left="960" w:right="9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4"/>
      </w:tblGrid>
      <w:tr>
        <w:trPr>
          <w:trHeight w:val="1427" w:hRule="atLeast"/>
        </w:trPr>
        <w:tc>
          <w:tcPr>
            <w:tcW w:w="9784" w:type="dxa"/>
          </w:tcPr>
          <w:p>
            <w:pPr>
              <w:pStyle w:val="TableParagraph"/>
              <w:spacing w:line="254" w:lineRule="auto" w:before="2"/>
              <w:ind w:left="71" w:right="6531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2 LA CELLULA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91" w:val="left" w:leader="none"/>
                <w:tab w:pos="792" w:val="left" w:leader="none"/>
              </w:tabs>
              <w:spacing w:line="254" w:lineRule="auto" w:before="2" w:after="0"/>
              <w:ind w:left="791" w:right="900" w:hanging="360"/>
              <w:jc w:val="left"/>
              <w:rPr>
                <w:sz w:val="22"/>
              </w:rPr>
            </w:pPr>
            <w:r>
              <w:rPr>
                <w:sz w:val="22"/>
              </w:rPr>
              <w:t>La cellula: cellula animale e vegetale; struttura e funzione degli organelli (fotosintesi e respirazione); la divisione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cellulare.</w:t>
            </w:r>
          </w:p>
        </w:tc>
      </w:tr>
      <w:tr>
        <w:trPr>
          <w:trHeight w:val="2774" w:hRule="atLeast"/>
        </w:trPr>
        <w:tc>
          <w:tcPr>
            <w:tcW w:w="9784" w:type="dxa"/>
          </w:tcPr>
          <w:p>
            <w:pPr>
              <w:pStyle w:val="TableParagraph"/>
              <w:spacing w:line="256" w:lineRule="auto"/>
              <w:ind w:left="71" w:right="6531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3 I VIVENTI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91" w:val="left" w:leader="none"/>
                <w:tab w:pos="792" w:val="left" w:leader="none"/>
              </w:tabs>
              <w:spacing w:line="269" w:lineRule="exact" w:before="0" w:after="0"/>
              <w:ind w:left="791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I viventi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l'ambiente.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91" w:val="left" w:leader="none"/>
                <w:tab w:pos="792" w:val="left" w:leader="none"/>
              </w:tabs>
              <w:spacing w:line="240" w:lineRule="auto" w:before="13" w:after="0"/>
              <w:ind w:left="791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Gli organismi più semplici: I batteri e i virus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vaccini.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91" w:val="left" w:leader="none"/>
                <w:tab w:pos="792" w:val="left" w:leader="none"/>
              </w:tabs>
              <w:spacing w:line="240" w:lineRule="auto" w:before="15" w:after="0"/>
              <w:ind w:left="791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Il regno delle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piante.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91" w:val="left" w:leader="none"/>
                <w:tab w:pos="792" w:val="left" w:leader="none"/>
              </w:tabs>
              <w:spacing w:line="240" w:lineRule="auto" w:before="11" w:after="0"/>
              <w:ind w:left="791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Il regno dei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funghi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91" w:val="left" w:leader="none"/>
                <w:tab w:pos="792" w:val="left" w:leader="none"/>
              </w:tabs>
              <w:spacing w:line="249" w:lineRule="auto" w:before="13" w:after="0"/>
              <w:ind w:left="791" w:right="620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Il regno degli animali:invertebrati e vertebrati: i pesci, i rettili, gli uccelli e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i mammiferi.</w:t>
            </w:r>
          </w:p>
        </w:tc>
      </w:tr>
    </w:tbl>
    <w:p>
      <w:pPr>
        <w:spacing w:after="0" w:line="249" w:lineRule="auto"/>
        <w:jc w:val="left"/>
        <w:rPr>
          <w:rFonts w:ascii="Symbol" w:hAnsi="Symbol"/>
          <w:sz w:val="24"/>
        </w:rPr>
        <w:sectPr>
          <w:pgSz w:w="11910" w:h="16840"/>
          <w:pgMar w:top="1400" w:bottom="280" w:left="960" w:right="940"/>
        </w:sectPr>
      </w:pPr>
    </w:p>
    <w:p>
      <w:pPr>
        <w:spacing w:before="86"/>
        <w:ind w:left="173" w:right="0" w:firstLine="0"/>
        <w:jc w:val="left"/>
        <w:rPr>
          <w:b/>
          <w:sz w:val="22"/>
        </w:rPr>
      </w:pPr>
      <w:r>
        <w:rPr>
          <w:b/>
          <w:sz w:val="22"/>
        </w:rPr>
        <w:t>PROGRAMMAZIONE DELLE COMPETENZE</w:t>
      </w:r>
    </w:p>
    <w:p>
      <w:pPr>
        <w:pStyle w:val="BodyText"/>
        <w:spacing w:before="10"/>
        <w:rPr>
          <w:b/>
          <w:sz w:val="18"/>
        </w:rPr>
      </w:pPr>
      <w:r>
        <w:rPr/>
        <w:pict>
          <v:shape style="position:absolute;margin-left:56.664001pt;margin-top:13.671348pt;width:485.9pt;height:278.8pt;mso-position-horizontal-relative:page;mso-position-vertical-relative:paragraph;z-index:-25165516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54" w:lineRule="auto" w:before="2"/>
                    <w:ind w:left="67" w:right="326"/>
                  </w:pPr>
                  <w:r>
                    <w:rPr/>
                    <w:t>Al termine del primo anno della scuola secondaria di primo grado lo studente deve dimostrare le seguenti competenze (saper fare, operatività, elaborare, reimpiegare, essere):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787" w:val="left" w:leader="none"/>
                      <w:tab w:pos="788" w:val="left" w:leader="none"/>
                    </w:tabs>
                    <w:spacing w:line="252" w:lineRule="auto" w:before="3" w:after="0"/>
                    <w:ind w:left="787" w:right="65" w:hanging="360"/>
                    <w:jc w:val="left"/>
                  </w:pPr>
                  <w:r>
                    <w:rPr/>
                    <w:t>Imparare ad imparare: organizzare il proprio metodo di studio e di lavoro, utilizzando le varie fonti di informazione e diverse strategie di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apprendimento.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787" w:val="left" w:leader="none"/>
                      <w:tab w:pos="788" w:val="left" w:leader="none"/>
                    </w:tabs>
                    <w:spacing w:line="252" w:lineRule="auto" w:before="1" w:after="0"/>
                    <w:ind w:left="787" w:right="64" w:hanging="360"/>
                    <w:jc w:val="left"/>
                  </w:pPr>
                  <w:r>
                    <w:rPr/>
                    <w:t>comprendere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messaggi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genere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diverso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trasmessi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utilizzando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linguaggi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diversi, mediante diversi supporti (cartacei, informatici 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multimediali)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787" w:val="left" w:leader="none"/>
                      <w:tab w:pos="788" w:val="left" w:leader="none"/>
                    </w:tabs>
                    <w:spacing w:line="240" w:lineRule="auto" w:before="1" w:after="0"/>
                    <w:ind w:left="787" w:right="0" w:hanging="361"/>
                    <w:jc w:val="left"/>
                  </w:pPr>
                  <w:r>
                    <w:rPr/>
                    <w:t>rappresentare eventi, fenomeni, stati d’animo, utilizzando linguaggi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diversi,</w:t>
                  </w:r>
                </w:p>
                <w:p>
                  <w:pPr>
                    <w:pStyle w:val="BodyText"/>
                    <w:spacing w:before="14"/>
                    <w:ind w:left="787"/>
                  </w:pPr>
                  <w:r>
                    <w:rPr/>
                    <w:t>mediante diversi supporti.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788" w:val="left" w:leader="none"/>
                    </w:tabs>
                    <w:spacing w:line="252" w:lineRule="auto" w:before="15" w:after="0"/>
                    <w:ind w:left="787" w:right="73" w:hanging="360"/>
                    <w:jc w:val="both"/>
                  </w:pPr>
                  <w:r>
                    <w:rPr/>
                    <w:t>Agire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modo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responsabile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ed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il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più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possibile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autonomo,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sapersi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inserire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modo attivo e consapevole in un gruppo, riconoscendo limiti e rispettando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regole.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788" w:val="left" w:leader="none"/>
                    </w:tabs>
                    <w:spacing w:line="254" w:lineRule="auto" w:before="1" w:after="0"/>
                    <w:ind w:left="787" w:right="67" w:hanging="360"/>
                    <w:jc w:val="both"/>
                  </w:pPr>
                  <w:r>
                    <w:rPr/>
                    <w:t>Individuare collegamenti e relazioni: individuare e rappresentare fenomeni, eventi e concetti diversi, anche appartenenti a diversi ambiti disciplinari, cogliendone collegamenti e relazioni, analogie e differenze, cause ed effetti ed elaborando argomentazioni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coerenti.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788" w:val="left" w:leader="none"/>
                    </w:tabs>
                    <w:spacing w:line="252" w:lineRule="auto" w:before="0" w:after="0"/>
                    <w:ind w:left="787" w:right="69" w:hanging="360"/>
                    <w:jc w:val="both"/>
                  </w:pPr>
                  <w:r>
                    <w:rPr/>
                    <w:t>Partecipare,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interagire,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lavorare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gruppo,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comprendendo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rispettando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diversi punti di vista, valorizzando le proprie e le altrui capacità e contribuendo alla realizzazione delle attività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collettive.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11"/>
        </w:rPr>
      </w:pPr>
    </w:p>
    <w:p>
      <w:pPr>
        <w:spacing w:before="101"/>
        <w:ind w:left="173" w:right="0" w:firstLine="0"/>
        <w:jc w:val="left"/>
        <w:rPr>
          <w:b/>
          <w:sz w:val="22"/>
        </w:rPr>
      </w:pPr>
      <w:r>
        <w:rPr>
          <w:b/>
          <w:sz w:val="22"/>
        </w:rPr>
        <w:t>Competenze chiave di cittadinanza</w:t>
      </w:r>
    </w:p>
    <w:p>
      <w:pPr>
        <w:spacing w:before="177"/>
        <w:ind w:left="1309" w:right="1475" w:firstLine="0"/>
        <w:jc w:val="center"/>
        <w:rPr>
          <w:b/>
          <w:sz w:val="22"/>
        </w:rPr>
      </w:pPr>
      <w:r>
        <w:rPr>
          <w:b/>
          <w:sz w:val="22"/>
        </w:rPr>
        <w:t>(da acquisire al termine dell’istruzione obbligatoria)</w:t>
      </w:r>
    </w:p>
    <w:p>
      <w:pPr>
        <w:pStyle w:val="BodyText"/>
        <w:spacing w:before="10"/>
        <w:rPr>
          <w:b/>
          <w:sz w:val="18"/>
        </w:rPr>
      </w:pPr>
      <w:r>
        <w:rPr/>
        <w:pict>
          <v:shape style="position:absolute;margin-left:56.903999pt;margin-top:13.678354pt;width:481.55pt;height:107.4pt;mso-position-horizontal-relative:page;mso-position-vertical-relative:paragraph;z-index:-25165414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465" w:val="left" w:leader="none"/>
                      <w:tab w:pos="466" w:val="left" w:leader="none"/>
                    </w:tabs>
                    <w:spacing w:line="267" w:lineRule="exact" w:before="0" w:after="0"/>
                    <w:ind w:left="465" w:right="0" w:hanging="361"/>
                    <w:jc w:val="left"/>
                  </w:pPr>
                  <w:r>
                    <w:rPr/>
                    <w:t>Imparare ad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imparare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465" w:val="left" w:leader="none"/>
                      <w:tab w:pos="466" w:val="left" w:leader="none"/>
                    </w:tabs>
                    <w:spacing w:line="267" w:lineRule="exact" w:before="0" w:after="0"/>
                    <w:ind w:left="465" w:right="0" w:hanging="361"/>
                    <w:jc w:val="left"/>
                  </w:pPr>
                  <w:r>
                    <w:rPr/>
                    <w:t>Progettare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465" w:val="left" w:leader="none"/>
                      <w:tab w:pos="466" w:val="left" w:leader="none"/>
                    </w:tabs>
                    <w:spacing w:line="267" w:lineRule="exact" w:before="1" w:after="0"/>
                    <w:ind w:left="465" w:right="0" w:hanging="361"/>
                    <w:jc w:val="left"/>
                  </w:pPr>
                  <w:r>
                    <w:rPr/>
                    <w:t>Comunicare o comprendere messaggi di genere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diverso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465" w:val="left" w:leader="none"/>
                      <w:tab w:pos="466" w:val="left" w:leader="none"/>
                    </w:tabs>
                    <w:spacing w:line="266" w:lineRule="exact" w:before="0" w:after="0"/>
                    <w:ind w:left="465" w:right="0" w:hanging="361"/>
                    <w:jc w:val="left"/>
                  </w:pPr>
                  <w:r>
                    <w:rPr/>
                    <w:t>Collaborare 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partecipare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465" w:val="left" w:leader="none"/>
                      <w:tab w:pos="466" w:val="left" w:leader="none"/>
                    </w:tabs>
                    <w:spacing w:line="267" w:lineRule="exact" w:before="0" w:after="0"/>
                    <w:ind w:left="465" w:right="0" w:hanging="361"/>
                    <w:jc w:val="left"/>
                  </w:pPr>
                  <w:r>
                    <w:rPr/>
                    <w:t>Agire in modo autonomo 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responsabile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465" w:val="left" w:leader="none"/>
                      <w:tab w:pos="466" w:val="left" w:leader="none"/>
                    </w:tabs>
                    <w:spacing w:line="267" w:lineRule="exact" w:before="2" w:after="0"/>
                    <w:ind w:left="465" w:right="0" w:hanging="361"/>
                    <w:jc w:val="left"/>
                  </w:pPr>
                  <w:r>
                    <w:rPr/>
                    <w:t>Risolvere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problemi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465" w:val="left" w:leader="none"/>
                      <w:tab w:pos="466" w:val="left" w:leader="none"/>
                    </w:tabs>
                    <w:spacing w:line="267" w:lineRule="exact" w:before="0" w:after="0"/>
                    <w:ind w:left="465" w:right="0" w:hanging="361"/>
                    <w:jc w:val="left"/>
                  </w:pPr>
                  <w:r>
                    <w:rPr/>
                    <w:t>Individuare collegamenti 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relazioni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465" w:val="left" w:leader="none"/>
                      <w:tab w:pos="466" w:val="left" w:leader="none"/>
                    </w:tabs>
                    <w:spacing w:line="267" w:lineRule="exact" w:before="1" w:after="0"/>
                    <w:ind w:left="465" w:right="0" w:hanging="361"/>
                    <w:jc w:val="left"/>
                  </w:pPr>
                  <w:r>
                    <w:rPr/>
                    <w:t>Acquisire ed interpretare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l’informazione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11"/>
        </w:rPr>
      </w:pPr>
    </w:p>
    <w:p>
      <w:pPr>
        <w:spacing w:before="101"/>
        <w:ind w:left="1455" w:right="1472" w:firstLine="0"/>
        <w:jc w:val="center"/>
        <w:rPr>
          <w:b/>
          <w:sz w:val="22"/>
        </w:rPr>
      </w:pPr>
      <w:r>
        <w:rPr>
          <w:b/>
          <w:sz w:val="22"/>
        </w:rPr>
        <w:t>OBIETTIVI</w:t>
      </w:r>
    </w:p>
    <w:p>
      <w:pPr>
        <w:pStyle w:val="BodyText"/>
        <w:spacing w:before="8"/>
        <w:rPr>
          <w:b/>
          <w:sz w:val="18"/>
        </w:rPr>
      </w:pPr>
      <w:r>
        <w:rPr/>
        <w:pict>
          <v:shape style="position:absolute;margin-left:56.664001pt;margin-top:13.557021pt;width:485.9pt;height:29.1pt;mso-position-horizontal-relative:page;mso-position-vertical-relative:paragraph;z-index:-25165312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54" w:lineRule="auto" w:before="5"/>
                    <w:ind w:left="67" w:right="474"/>
                  </w:pPr>
                  <w:r>
                    <w:rPr/>
                    <w:t>Al termine del primo anno della scuola secondaria di primo grado lo studente deve aver raggiunto i seguenti obiettivi: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pict>
          <v:shape style="position:absolute;margin-left:56.664001pt;margin-top:13.38668pt;width:485.9pt;height:122.7pt;mso-position-horizontal-relative:page;mso-position-vertical-relative:paragraph;z-index:-25165209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787" w:val="left" w:leader="none"/>
                      <w:tab w:pos="788" w:val="left" w:leader="none"/>
                    </w:tabs>
                    <w:spacing w:line="240" w:lineRule="auto" w:before="1" w:after="0"/>
                    <w:ind w:left="787" w:right="0" w:hanging="361"/>
                    <w:jc w:val="left"/>
                  </w:pPr>
                  <w:r>
                    <w:rPr/>
                    <w:t>Stimolare le capacità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intuitive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787" w:val="left" w:leader="none"/>
                      <w:tab w:pos="788" w:val="left" w:leader="none"/>
                    </w:tabs>
                    <w:spacing w:line="240" w:lineRule="auto" w:before="13" w:after="0"/>
                    <w:ind w:left="787" w:right="0" w:hanging="361"/>
                    <w:jc w:val="left"/>
                  </w:pPr>
                  <w:r>
                    <w:rPr/>
                    <w:t>Abituare all’osservazione e alla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riflessione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787" w:val="left" w:leader="none"/>
                      <w:tab w:pos="788" w:val="left" w:leader="none"/>
                    </w:tabs>
                    <w:spacing w:line="240" w:lineRule="auto" w:before="11" w:after="0"/>
                    <w:ind w:left="787" w:right="0" w:hanging="361"/>
                    <w:jc w:val="left"/>
                  </w:pPr>
                  <w:r>
                    <w:rPr/>
                    <w:t>Abituare all’uso di un linguaggio simbolico e grafico sempre più chiaro 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preciso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787" w:val="left" w:leader="none"/>
                      <w:tab w:pos="788" w:val="left" w:leader="none"/>
                    </w:tabs>
                    <w:spacing w:line="240" w:lineRule="auto" w:before="11" w:after="0"/>
                    <w:ind w:left="787" w:right="0" w:hanging="361"/>
                    <w:jc w:val="left"/>
                  </w:pPr>
                  <w:r>
                    <w:rPr/>
                    <w:t>Sviluppare capacità logiche e di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astrazione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787" w:val="left" w:leader="none"/>
                      <w:tab w:pos="788" w:val="left" w:leader="none"/>
                    </w:tabs>
                    <w:spacing w:line="240" w:lineRule="auto" w:before="10" w:after="0"/>
                    <w:ind w:left="787" w:right="0" w:hanging="361"/>
                    <w:jc w:val="left"/>
                  </w:pPr>
                  <w:r>
                    <w:rPr/>
                    <w:t>Avviare alla consapevolezza e alla padronanza del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calcolo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787" w:val="left" w:leader="none"/>
                      <w:tab w:pos="788" w:val="left" w:leader="none"/>
                    </w:tabs>
                    <w:spacing w:line="240" w:lineRule="auto" w:before="11" w:after="0"/>
                    <w:ind w:left="787" w:right="0" w:hanging="361"/>
                    <w:jc w:val="left"/>
                  </w:pPr>
                  <w:r>
                    <w:rPr/>
                    <w:t>Scoprire l’importanza di formulare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ipotesi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787" w:val="left" w:leader="none"/>
                      <w:tab w:pos="788" w:val="left" w:leader="none"/>
                    </w:tabs>
                    <w:spacing w:line="240" w:lineRule="auto" w:before="13" w:after="0"/>
                    <w:ind w:left="787" w:right="0" w:hanging="361"/>
                    <w:jc w:val="left"/>
                  </w:pPr>
                  <w:r>
                    <w:rPr/>
                    <w:t>Individuare le strette relazioni tra mondo fisico, biologico e comunità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umane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787" w:val="left" w:leader="none"/>
                      <w:tab w:pos="788" w:val="left" w:leader="none"/>
                    </w:tabs>
                    <w:spacing w:line="240" w:lineRule="auto" w:before="11" w:after="0"/>
                    <w:ind w:left="787" w:right="0" w:hanging="361"/>
                    <w:jc w:val="left"/>
                  </w:pPr>
                  <w:r>
                    <w:rPr/>
                    <w:t>Comprendere le relazioni tra scienza, uomo ed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ambiente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10" w:h="16840"/>
          <w:pgMar w:top="1580" w:bottom="280" w:left="960" w:right="940"/>
        </w:sectPr>
      </w:pPr>
    </w:p>
    <w:p>
      <w:pPr>
        <w:pStyle w:val="BodyText"/>
        <w:ind w:left="168"/>
        <w:rPr>
          <w:sz w:val="20"/>
        </w:rPr>
      </w:pPr>
      <w:r>
        <w:rPr>
          <w:sz w:val="20"/>
        </w:rPr>
        <w:pict>
          <v:group style="width:486.35pt;height:16.6pt;mso-position-horizontal-relative:char;mso-position-vertical-relative:line" coordorigin="0,0" coordsize="9727,332">
            <v:line style="position:absolute" from="10,5" to="9717,5" stroked="true" strokeweight=".48pt" strokecolor="#000000">
              <v:stroke dashstyle="solid"/>
            </v:line>
            <v:line style="position:absolute" from="5,0" to="5,332" stroked="true" strokeweight=".48pt" strokecolor="#000000">
              <v:stroke dashstyle="solid"/>
            </v:line>
            <v:line style="position:absolute" from="10,327" to="9717,327" stroked="true" strokeweight=".48pt" strokecolor="#000000">
              <v:stroke dashstyle="solid"/>
            </v:line>
            <v:line style="position:absolute" from="9722,0" to="9722,332" stroked="true" strokeweight=".47998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4"/>
        <w:rPr>
          <w:b/>
          <w:sz w:val="10"/>
        </w:rPr>
      </w:pPr>
    </w:p>
    <w:p>
      <w:pPr>
        <w:spacing w:before="101"/>
        <w:ind w:left="173" w:right="0" w:firstLine="0"/>
        <w:jc w:val="left"/>
        <w:rPr>
          <w:b/>
          <w:sz w:val="22"/>
        </w:rPr>
      </w:pPr>
      <w:r>
        <w:rPr>
          <w:b/>
          <w:sz w:val="22"/>
        </w:rPr>
        <w:t>METODOLOGIE E STRUMENTI</w:t>
      </w:r>
    </w:p>
    <w:p>
      <w:pPr>
        <w:pStyle w:val="BodyText"/>
        <w:spacing w:before="10"/>
        <w:rPr>
          <w:b/>
          <w:sz w:val="18"/>
        </w:rPr>
      </w:pPr>
      <w:r>
        <w:rPr/>
        <w:pict>
          <v:shape style="position:absolute;margin-left:56.903999pt;margin-top:13.684688pt;width:481.55pt;height:134.2pt;mso-position-horizontal-relative:page;mso-position-vertical-relative:paragraph;z-index:-25165004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ind w:left="105"/>
                  </w:pPr>
                  <w:r>
                    <w:rPr/>
                    <w:t>Si riportano di seguito le strategie didattiche e le metodologie che si prevede di utilizzare prevalentemente nella classe durante il presente anno scolastico.</w:t>
                  </w:r>
                </w:p>
                <w:p>
                  <w:pPr>
                    <w:pStyle w:val="BodyText"/>
                    <w:spacing w:before="11"/>
                    <w:rPr>
                      <w:b/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825" w:val="left" w:leader="none"/>
                      <w:tab w:pos="826" w:val="left" w:leader="none"/>
                    </w:tabs>
                    <w:spacing w:line="240" w:lineRule="auto" w:before="0" w:after="0"/>
                    <w:ind w:left="825" w:right="110" w:hanging="360"/>
                    <w:jc w:val="left"/>
                  </w:pPr>
                  <w:r>
                    <w:rPr/>
                    <w:t>Individuazione di fasce di livello omogeneo nella classe per la formulazione di mirate attività di recupero o ampliamento dei contenuti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disciplinari;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825" w:val="left" w:leader="none"/>
                      <w:tab w:pos="826" w:val="left" w:leader="none"/>
                    </w:tabs>
                    <w:spacing w:line="267" w:lineRule="exact" w:before="0" w:after="0"/>
                    <w:ind w:left="825" w:right="0" w:hanging="361"/>
                    <w:jc w:val="left"/>
                  </w:pPr>
                  <w:r>
                    <w:rPr/>
                    <w:t>Lavori di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gruppo;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825" w:val="left" w:leader="none"/>
                      <w:tab w:pos="826" w:val="left" w:leader="none"/>
                    </w:tabs>
                    <w:spacing w:line="267" w:lineRule="exact" w:before="0" w:after="0"/>
                    <w:ind w:left="825" w:right="0" w:hanging="361"/>
                    <w:jc w:val="left"/>
                  </w:pPr>
                  <w:r>
                    <w:rPr/>
                    <w:t>Lezione partecipata 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frontale;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825" w:val="left" w:leader="none"/>
                      <w:tab w:pos="826" w:val="left" w:leader="none"/>
                    </w:tabs>
                    <w:spacing w:line="267" w:lineRule="exact" w:before="1" w:after="0"/>
                    <w:ind w:left="825" w:right="0" w:hanging="361"/>
                    <w:jc w:val="left"/>
                  </w:pPr>
                  <w:r>
                    <w:rPr/>
                    <w:t>Esercitazioni guidate (anche in piccoli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gruppi);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825" w:val="left" w:leader="none"/>
                      <w:tab w:pos="826" w:val="left" w:leader="none"/>
                    </w:tabs>
                    <w:spacing w:line="267" w:lineRule="exact" w:before="0" w:after="0"/>
                    <w:ind w:left="825" w:right="0" w:hanging="361"/>
                    <w:jc w:val="left"/>
                  </w:pPr>
                  <w:r>
                    <w:rPr/>
                    <w:t>Attività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laboratoriale.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11"/>
        </w:rPr>
      </w:pPr>
    </w:p>
    <w:p>
      <w:pPr>
        <w:spacing w:before="101"/>
        <w:ind w:left="173" w:right="0" w:firstLine="0"/>
        <w:jc w:val="left"/>
        <w:rPr>
          <w:b/>
          <w:sz w:val="22"/>
        </w:rPr>
      </w:pPr>
      <w:r>
        <w:rPr>
          <w:b/>
          <w:sz w:val="22"/>
        </w:rPr>
        <w:t>VERIFICHE</w:t>
      </w:r>
    </w:p>
    <w:p>
      <w:pPr>
        <w:pStyle w:val="BodyText"/>
        <w:spacing w:before="10"/>
        <w:rPr>
          <w:b/>
          <w:sz w:val="18"/>
        </w:rPr>
      </w:pPr>
      <w:r>
        <w:rPr/>
        <w:pict>
          <v:shape style="position:absolute;margin-left:56.903999pt;margin-top:13.657022pt;width:485.65pt;height:134.7pt;mso-position-horizontal-relative:page;mso-position-vertical-relative:paragraph;z-index:-25164902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56" w:lineRule="auto" w:before="59"/>
                    <w:ind w:left="67" w:right="61"/>
                    <w:jc w:val="both"/>
                  </w:pPr>
                  <w:r>
                    <w:rPr/>
                    <w:t>L’attività didattica e il buon conseguimento di un’adeguata preparazione in scienze verrà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verificata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regolarità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mediante: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verifiche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orali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scritte.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verifiche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scritte saranno utilizzate prove a risposta chiusa del tipo V/F, scelta multipla,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completamenti, quesiti di corrispondenza o classificazione, raccolta e organizzazione di dati, attività di tipo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operativo,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prove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aperte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che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prevedano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soluzione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problemi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giustificazione di ipotesi. Per l’esposizione orale sarà valutata la capacità di esporre concetti che denotino logicità di pensiero, adeguate conoscenze disciplinari di base e utilizzo di un linguaggio preciso e rigoroso. Si richiedono sempre risposte motivate e precise definizioni di termini, interpretazioni di tabelle o grafici,decodifica di</w:t>
                  </w:r>
                  <w:r>
                    <w:rPr>
                      <w:spacing w:val="-25"/>
                    </w:rPr>
                    <w:t> </w:t>
                  </w:r>
                  <w:r>
                    <w:rPr>
                      <w:spacing w:val="2"/>
                    </w:rPr>
                    <w:t>testi.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11"/>
        </w:rPr>
      </w:pPr>
    </w:p>
    <w:p>
      <w:pPr>
        <w:spacing w:before="101"/>
        <w:ind w:left="173" w:right="0" w:firstLine="0"/>
        <w:jc w:val="left"/>
        <w:rPr>
          <w:b/>
          <w:sz w:val="22"/>
        </w:rPr>
      </w:pPr>
      <w:r>
        <w:rPr>
          <w:b/>
          <w:sz w:val="22"/>
        </w:rPr>
        <w:t>USCITE DIDATTICHE</w:t>
      </w:r>
    </w:p>
    <w:p>
      <w:pPr>
        <w:pStyle w:val="BodyText"/>
        <w:ind w:left="173"/>
        <w:rPr>
          <w:sz w:val="20"/>
        </w:rPr>
      </w:pPr>
      <w:r>
        <w:rPr>
          <w:sz w:val="20"/>
        </w:rPr>
        <w:pict>
          <v:shape style="width:481.55pt;height:80.8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67" w:lineRule="exact" w:before="2"/>
                    <w:ind w:left="105"/>
                    <w:jc w:val="both"/>
                  </w:pPr>
                  <w:r>
                    <w:rPr/>
                    <w:t>Nel corso dell’anno scolastico nell’ambito del programma curricolare di matematica e</w:t>
                  </w:r>
                </w:p>
                <w:p>
                  <w:pPr>
                    <w:pStyle w:val="BodyText"/>
                    <w:spacing w:line="266" w:lineRule="exact"/>
                    <w:ind w:left="105"/>
                    <w:jc w:val="both"/>
                  </w:pPr>
                  <w:r>
                    <w:rPr/>
                    <w:t>scienze si propone:</w:t>
                  </w:r>
                </w:p>
                <w:p>
                  <w:pPr>
                    <w:pStyle w:val="BodyText"/>
                    <w:spacing w:line="267" w:lineRule="exact"/>
                    <w:ind w:left="105"/>
                    <w:jc w:val="both"/>
                  </w:pPr>
                  <w:r>
                    <w:rPr/>
                    <w:t>uscita didattica con annesso laboratorio esperienziale.</w:t>
                  </w:r>
                </w:p>
                <w:p>
                  <w:pPr>
                    <w:pStyle w:val="BodyText"/>
                    <w:spacing w:before="1"/>
                    <w:ind w:left="105" w:right="103"/>
                    <w:jc w:val="both"/>
                  </w:pPr>
                  <w:r>
                    <w:rPr/>
                    <w:t>Uscita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didattica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presso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l’abbazia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Trisulti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annesso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laboratorio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preparazione di prodotti erboristici. Altre uscite didattiche saranno decise nel corso dell’anno scolastico in base alle necessità degli alunni nei diversi ambiti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disciplinari.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spacing w:line="240" w:lineRule="auto" w:before="0"/>
        <w:ind w:left="173" w:right="7543" w:firstLine="0"/>
        <w:jc w:val="left"/>
        <w:rPr>
          <w:b/>
          <w:sz w:val="22"/>
        </w:rPr>
      </w:pPr>
      <w:r>
        <w:rPr>
          <w:b/>
          <w:sz w:val="22"/>
        </w:rPr>
        <w:t>Gli Insegnanti Melania Lirangi Simona Consorti Antonella Stabile Maria Pia Frainetti Dayana D’Aluisio Marco Crocitti</w:t>
      </w:r>
    </w:p>
    <w:sectPr>
      <w:pgSz w:w="11910" w:h="16840"/>
      <w:pgMar w:top="1400" w:bottom="280" w:left="9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"/>
      <w:lvlJc w:val="left"/>
      <w:pPr>
        <w:ind w:left="825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00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80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60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00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980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787" w:hanging="360"/>
      </w:pPr>
      <w:rPr>
        <w:rFonts w:hint="default" w:ascii="Symbol" w:hAnsi="Symbol" w:eastAsia="Symbol" w:cs="Symbol"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65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58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43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29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22" w:hanging="360"/>
      </w:pPr>
      <w:rPr>
        <w:rFonts w:hint="default"/>
        <w:lang w:val="it-IT" w:eastAsia="it-IT" w:bidi="it-IT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465" w:hanging="360"/>
      </w:pPr>
      <w:rPr>
        <w:rFonts w:hint="default" w:ascii="Verdana" w:hAnsi="Verdana" w:eastAsia="Verdana" w:cs="Verdana"/>
        <w:b/>
        <w:bCs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it-IT" w:eastAsia="it-IT" w:bidi="it-IT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787" w:hanging="360"/>
      </w:pPr>
      <w:rPr>
        <w:rFonts w:hint="default" w:ascii="Symbol" w:hAnsi="Symbol" w:eastAsia="Symbol" w:cs="Symbol"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65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58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43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29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22" w:hanging="360"/>
      </w:pPr>
      <w:rPr>
        <w:rFonts w:hint="default"/>
        <w:lang w:val="it-IT" w:eastAsia="it-IT" w:bidi="it-IT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791" w:hanging="360"/>
      </w:pPr>
      <w:rPr>
        <w:rFonts w:hint="default"/>
        <w:b/>
        <w:bCs/>
        <w:w w:val="10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97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94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89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87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79" w:hanging="360"/>
      </w:pPr>
      <w:rPr>
        <w:rFonts w:hint="default"/>
        <w:lang w:val="it-IT" w:eastAsia="it-IT" w:bidi="it-IT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791" w:hanging="360"/>
      </w:pPr>
      <w:rPr>
        <w:rFonts w:hint="default" w:ascii="Symbol" w:hAnsi="Symbol" w:eastAsia="Symbol" w:cs="Symbol"/>
        <w:b/>
        <w:bCs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97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94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89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87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79" w:hanging="360"/>
      </w:pPr>
      <w:rPr>
        <w:rFonts w:hint="default"/>
        <w:lang w:val="it-IT" w:eastAsia="it-IT" w:bidi="it-IT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791" w:hanging="360"/>
      </w:pPr>
      <w:rPr>
        <w:rFonts w:hint="default" w:ascii="Symbol" w:hAnsi="Symbol" w:eastAsia="Symbol" w:cs="Symbol"/>
        <w:b/>
        <w:bCs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97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94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89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87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79" w:hanging="360"/>
      </w:pPr>
      <w:rPr>
        <w:rFonts w:hint="default"/>
        <w:lang w:val="it-IT" w:eastAsia="it-IT" w:bidi="it-IT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791" w:hanging="360"/>
      </w:pPr>
      <w:rPr>
        <w:rFonts w:hint="default" w:ascii="Verdana" w:hAnsi="Verdana" w:eastAsia="Verdana" w:cs="Verdana"/>
        <w:b/>
        <w:bCs/>
        <w:spacing w:val="-4"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97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94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89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87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79" w:hanging="360"/>
      </w:pPr>
      <w:rPr>
        <w:rFonts w:hint="default"/>
        <w:lang w:val="it-IT" w:eastAsia="it-IT" w:bidi="it-I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791" w:hanging="360"/>
      </w:pPr>
      <w:rPr>
        <w:rFonts w:hint="default" w:ascii="Verdana" w:hAnsi="Verdana" w:eastAsia="Verdana" w:cs="Verdana"/>
        <w:b/>
        <w:bCs/>
        <w:spacing w:val="-2"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97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94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89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87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79" w:hanging="360"/>
      </w:pPr>
      <w:rPr>
        <w:rFonts w:hint="default"/>
        <w:lang w:val="it-IT" w:eastAsia="it-IT" w:bidi="it-I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91" w:hanging="360"/>
      </w:pPr>
      <w:rPr>
        <w:rFonts w:hint="default" w:ascii="Verdana" w:hAnsi="Verdana" w:eastAsia="Verdana" w:cs="Verdana"/>
        <w:b/>
        <w:bCs/>
        <w:spacing w:val="-3"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97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94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89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87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79" w:hanging="360"/>
      </w:pPr>
      <w:rPr>
        <w:rFonts w:hint="default"/>
        <w:lang w:val="it-IT" w:eastAsia="it-IT" w:bidi="it-I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91" w:hanging="360"/>
      </w:pPr>
      <w:rPr>
        <w:rFonts w:hint="default" w:ascii="Verdana" w:hAnsi="Verdana" w:eastAsia="Verdana" w:cs="Verdana"/>
        <w:b/>
        <w:bCs/>
        <w:spacing w:val="-3"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97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94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89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87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79" w:hanging="360"/>
      </w:pPr>
      <w:rPr>
        <w:rFonts w:hint="default"/>
        <w:lang w:val="it-IT" w:eastAsia="it-IT" w:bidi="it-I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791" w:hanging="360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90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81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72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62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44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25" w:hanging="360"/>
      </w:pPr>
      <w:rPr>
        <w:rFonts w:hint="default"/>
        <w:lang w:val="it-IT" w:eastAsia="it-IT" w:bidi="it-I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91" w:hanging="360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90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81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72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62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44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25" w:hanging="360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91" w:hanging="360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90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81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72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62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44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25" w:hanging="360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91" w:hanging="360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it-IT" w:eastAsia="it-IT" w:bidi="it-IT"/>
      </w:rPr>
    </w:lvl>
    <w:lvl w:ilvl="1">
      <w:start w:val="0"/>
      <w:numFmt w:val="bullet"/>
      <w:lvlText w:val="o"/>
      <w:lvlJc w:val="left"/>
      <w:pPr>
        <w:ind w:left="1000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it-IT" w:eastAsia="it-IT" w:bidi="it-IT"/>
      </w:rPr>
    </w:lvl>
    <w:lvl w:ilvl="2">
      <w:start w:val="0"/>
      <w:numFmt w:val="bullet"/>
      <w:lvlText w:val="-"/>
      <w:lvlJc w:val="left"/>
      <w:pPr>
        <w:ind w:left="1182" w:hanging="183"/>
      </w:pPr>
      <w:rPr>
        <w:rFonts w:hint="default" w:ascii="Verdana" w:hAnsi="Verdana" w:eastAsia="Verdana" w:cs="Verdana"/>
        <w:b/>
        <w:bCs/>
        <w:w w:val="100"/>
        <w:sz w:val="22"/>
        <w:szCs w:val="22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245" w:hanging="183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311" w:hanging="183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377" w:hanging="183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443" w:hanging="183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509" w:hanging="183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575" w:hanging="183"/>
      </w:pPr>
      <w:rPr>
        <w:rFonts w:hint="default"/>
        <w:lang w:val="it-IT" w:eastAsia="it-IT" w:bidi="it-I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101"/>
      <w:ind w:left="173"/>
      <w:outlineLvl w:val="1"/>
    </w:pPr>
    <w:rPr>
      <w:rFonts w:ascii="Verdana" w:hAnsi="Verdana" w:eastAsia="Verdana" w:cs="Verdana"/>
      <w:b/>
      <w:bCs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>
      <w:ind w:left="791"/>
    </w:pPr>
    <w:rPr>
      <w:rFonts w:ascii="Verdana" w:hAnsi="Verdana" w:eastAsia="Verdana" w:cs="Verdana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Stabile</dc:creator>
  <dcterms:created xsi:type="dcterms:W3CDTF">2020-05-15T19:49:17Z</dcterms:created>
  <dcterms:modified xsi:type="dcterms:W3CDTF">2020-05-15T19:49:17Z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2020-05-15T00:00:00Z</vt:filetime>
  </property>
</Properties>
</file>